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E16497">
        <w:rPr>
          <w:rFonts w:ascii="Bookman Old Style" w:hAnsi="Bookman Old Style" w:cs="Arial"/>
          <w:b/>
          <w:i/>
        </w:rPr>
        <w:t>Plan ve Bütçe</w:t>
      </w:r>
      <w:r w:rsidR="00153474">
        <w:rPr>
          <w:rFonts w:ascii="Bookman Old Style" w:hAnsi="Bookman Old Style" w:cs="Arial"/>
          <w:b/>
          <w:i/>
        </w:rPr>
        <w:t>,</w:t>
      </w:r>
      <w:r w:rsidR="00E16497">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er,</w:t>
      </w:r>
      <w:r w:rsidR="00E16497">
        <w:rPr>
          <w:rFonts w:ascii="Bookman Old Style" w:hAnsi="Bookman Old Style" w:cs="Arial"/>
          <w:b/>
          <w:i/>
        </w:rPr>
        <w:t xml:space="preserve"> Çevre ve Sağlık, Sanayi ve Ticaret, Ar-Ge, Turizm</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E16497">
        <w:rPr>
          <w:rFonts w:ascii="Bookman Old Style" w:hAnsi="Bookman Old Style" w:cs="Times New Roman"/>
          <w:b/>
          <w:i/>
        </w:rPr>
        <w:t>21</w:t>
      </w:r>
      <w:r w:rsidR="002419AB">
        <w:rPr>
          <w:rFonts w:ascii="Bookman Old Style" w:hAnsi="Bookman Old Style" w:cs="Arial"/>
          <w:b/>
          <w:i/>
        </w:rPr>
        <w:t xml:space="preserve"> – </w:t>
      </w:r>
      <w:r w:rsidR="0040017B">
        <w:rPr>
          <w:rFonts w:ascii="Bookman Old Style" w:hAnsi="Bookman Old Style" w:cs="Arial"/>
          <w:b/>
          <w:i/>
        </w:rPr>
        <w:t>1</w:t>
      </w:r>
      <w:r w:rsidR="00E16497">
        <w:rPr>
          <w:rFonts w:ascii="Bookman Old Style" w:hAnsi="Bookman Old Style" w:cs="Arial"/>
          <w:b/>
          <w:i/>
        </w:rPr>
        <w:t>4</w:t>
      </w:r>
      <w:r w:rsidR="002419AB">
        <w:rPr>
          <w:rFonts w:ascii="Bookman Old Style" w:hAnsi="Bookman Old Style" w:cs="Arial"/>
          <w:b/>
          <w:i/>
        </w:rPr>
        <w:t xml:space="preserve"> – </w:t>
      </w:r>
      <w:r w:rsidR="00E16497">
        <w:rPr>
          <w:rFonts w:ascii="Bookman Old Style" w:hAnsi="Bookman Old Style" w:cs="Arial"/>
          <w:b/>
          <w:i/>
        </w:rPr>
        <w:t>17</w:t>
      </w:r>
      <w:r w:rsidR="0048637E">
        <w:rPr>
          <w:rFonts w:ascii="Bookman Old Style" w:hAnsi="Bookman Old Style" w:cs="Arial"/>
          <w:b/>
          <w:i/>
        </w:rPr>
        <w:t xml:space="preserve"> – </w:t>
      </w:r>
      <w:r w:rsidR="0040017B">
        <w:rPr>
          <w:rFonts w:ascii="Bookman Old Style" w:hAnsi="Bookman Old Style" w:cs="Arial"/>
          <w:b/>
          <w:i/>
        </w:rPr>
        <w:t>1</w:t>
      </w:r>
      <w:r w:rsidR="00E16497">
        <w:rPr>
          <w:rFonts w:ascii="Bookman Old Style" w:hAnsi="Bookman Old Style" w:cs="Arial"/>
          <w:b/>
          <w:i/>
        </w:rPr>
        <w:t>4</w:t>
      </w:r>
      <w:r w:rsidR="0048637E">
        <w:rPr>
          <w:rFonts w:ascii="Bookman Old Style" w:hAnsi="Bookman Old Style" w:cs="Arial"/>
          <w:b/>
          <w:i/>
        </w:rPr>
        <w:t xml:space="preserve"> – </w:t>
      </w:r>
      <w:r w:rsidR="00E16497">
        <w:rPr>
          <w:rFonts w:ascii="Bookman Old Style" w:hAnsi="Bookman Old Style" w:cs="Arial"/>
          <w:b/>
          <w:i/>
        </w:rPr>
        <w:t>4</w:t>
      </w:r>
      <w:r w:rsidR="0048637E">
        <w:rPr>
          <w:rFonts w:ascii="Bookman Old Style" w:hAnsi="Bookman Old Style" w:cs="Arial"/>
          <w:b/>
          <w:i/>
        </w:rPr>
        <w:t xml:space="preserve"> – </w:t>
      </w:r>
      <w:r w:rsidR="00E16497">
        <w:rPr>
          <w:rFonts w:ascii="Bookman Old Style" w:hAnsi="Bookman Old Style" w:cs="Arial"/>
          <w:b/>
          <w:i/>
        </w:rPr>
        <w:t xml:space="preserve">3 – 1 </w:t>
      </w:r>
      <w:r w:rsidR="0048637E">
        <w:rPr>
          <w:rFonts w:ascii="Bookman Old Style" w:hAnsi="Bookman Old Style" w:cs="Arial"/>
          <w:b/>
          <w:i/>
        </w:rPr>
        <w:t xml:space="preserve">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792DAC" w:rsidRDefault="00C45245" w:rsidP="001C00DF">
      <w:pPr>
        <w:pStyle w:val="AralkYok"/>
        <w:jc w:val="both"/>
        <w:rPr>
          <w:rFonts w:ascii="Bookman Old Style" w:hAnsi="Bookman Old Style"/>
          <w:b/>
          <w:i/>
          <w:sz w:val="20"/>
          <w:szCs w:val="20"/>
        </w:rPr>
      </w:pPr>
      <w:r w:rsidRPr="00F027B6">
        <w:rPr>
          <w:rFonts w:ascii="Bookman Old Style" w:hAnsi="Bookman Old Style"/>
          <w:b/>
          <w:sz w:val="23"/>
          <w:szCs w:val="23"/>
        </w:rPr>
        <w:tab/>
      </w:r>
      <w:r w:rsidRPr="00792DAC">
        <w:rPr>
          <w:rFonts w:ascii="Bookman Old Style" w:hAnsi="Bookman Old Style"/>
          <w:b/>
          <w:i/>
          <w:sz w:val="20"/>
          <w:szCs w:val="20"/>
        </w:rPr>
        <w:t>İl Genel Meclisi</w:t>
      </w:r>
      <w:r w:rsidR="00302E28" w:rsidRPr="00792DAC">
        <w:rPr>
          <w:rFonts w:ascii="Bookman Old Style" w:hAnsi="Bookman Old Style"/>
          <w:b/>
          <w:i/>
          <w:sz w:val="20"/>
          <w:szCs w:val="20"/>
        </w:rPr>
        <w:t>nin</w:t>
      </w:r>
      <w:r w:rsidR="0028392A" w:rsidRPr="00792DAC">
        <w:rPr>
          <w:rFonts w:ascii="Bookman Old Style" w:hAnsi="Bookman Old Style"/>
          <w:b/>
          <w:i/>
          <w:sz w:val="20"/>
          <w:szCs w:val="20"/>
        </w:rPr>
        <w:t xml:space="preserve"> </w:t>
      </w:r>
      <w:r w:rsidR="00E16497" w:rsidRPr="00792DAC">
        <w:rPr>
          <w:rFonts w:ascii="Bookman Old Style" w:hAnsi="Bookman Old Style"/>
          <w:b/>
          <w:i/>
          <w:sz w:val="20"/>
          <w:szCs w:val="20"/>
        </w:rPr>
        <w:t>21</w:t>
      </w:r>
      <w:r w:rsidR="00D0567A" w:rsidRPr="00792DAC">
        <w:rPr>
          <w:rFonts w:ascii="Bookman Old Style" w:hAnsi="Bookman Old Style"/>
          <w:b/>
          <w:bCs/>
          <w:i/>
          <w:sz w:val="20"/>
          <w:szCs w:val="20"/>
        </w:rPr>
        <w:t>.</w:t>
      </w:r>
      <w:r w:rsidR="001A1071" w:rsidRPr="00792DAC">
        <w:rPr>
          <w:rFonts w:ascii="Bookman Old Style" w:hAnsi="Bookman Old Style"/>
          <w:b/>
          <w:bCs/>
          <w:i/>
          <w:sz w:val="20"/>
          <w:szCs w:val="20"/>
        </w:rPr>
        <w:t>0</w:t>
      </w:r>
      <w:r w:rsidR="00E16497" w:rsidRPr="00792DAC">
        <w:rPr>
          <w:rFonts w:ascii="Bookman Old Style" w:hAnsi="Bookman Old Style"/>
          <w:b/>
          <w:bCs/>
          <w:i/>
          <w:sz w:val="20"/>
          <w:szCs w:val="20"/>
        </w:rPr>
        <w:t>4</w:t>
      </w:r>
      <w:r w:rsidR="00C678ED" w:rsidRPr="00792DAC">
        <w:rPr>
          <w:rFonts w:ascii="Bookman Old Style" w:hAnsi="Bookman Old Style"/>
          <w:b/>
          <w:bCs/>
          <w:i/>
          <w:sz w:val="20"/>
          <w:szCs w:val="20"/>
        </w:rPr>
        <w:t>.20</w:t>
      </w:r>
      <w:r w:rsidR="0028392A" w:rsidRPr="00792DAC">
        <w:rPr>
          <w:rFonts w:ascii="Bookman Old Style" w:hAnsi="Bookman Old Style"/>
          <w:b/>
          <w:bCs/>
          <w:i/>
          <w:sz w:val="20"/>
          <w:szCs w:val="20"/>
        </w:rPr>
        <w:t>2</w:t>
      </w:r>
      <w:r w:rsidR="001A1071" w:rsidRPr="00792DAC">
        <w:rPr>
          <w:rFonts w:ascii="Bookman Old Style" w:hAnsi="Bookman Old Style"/>
          <w:b/>
          <w:bCs/>
          <w:i/>
          <w:sz w:val="20"/>
          <w:szCs w:val="20"/>
        </w:rPr>
        <w:t>4</w:t>
      </w:r>
      <w:r w:rsidR="0098356D" w:rsidRPr="00792DAC">
        <w:rPr>
          <w:rFonts w:ascii="Bookman Old Style" w:hAnsi="Bookman Old Style"/>
          <w:b/>
          <w:bCs/>
          <w:sz w:val="20"/>
          <w:szCs w:val="20"/>
        </w:rPr>
        <w:t xml:space="preserve"> </w:t>
      </w:r>
      <w:r w:rsidRPr="00792DAC">
        <w:rPr>
          <w:rFonts w:ascii="Bookman Old Style" w:hAnsi="Bookman Old Style"/>
          <w:b/>
          <w:i/>
          <w:sz w:val="20"/>
          <w:szCs w:val="20"/>
        </w:rPr>
        <w:t xml:space="preserve">tarih ve </w:t>
      </w:r>
      <w:r w:rsidR="001A1071" w:rsidRPr="00792DAC">
        <w:rPr>
          <w:rFonts w:ascii="Bookman Old Style" w:hAnsi="Bookman Old Style"/>
          <w:b/>
          <w:i/>
          <w:sz w:val="20"/>
          <w:szCs w:val="20"/>
        </w:rPr>
        <w:t>0</w:t>
      </w:r>
      <w:r w:rsidR="00E16497" w:rsidRPr="00792DAC">
        <w:rPr>
          <w:rFonts w:ascii="Bookman Old Style" w:hAnsi="Bookman Old Style"/>
          <w:b/>
          <w:i/>
          <w:sz w:val="20"/>
          <w:szCs w:val="20"/>
        </w:rPr>
        <w:t>78</w:t>
      </w:r>
      <w:r w:rsidR="00070585" w:rsidRPr="00792DAC">
        <w:rPr>
          <w:rFonts w:ascii="Bookman Old Style" w:hAnsi="Bookman Old Style"/>
          <w:b/>
          <w:i/>
          <w:sz w:val="20"/>
          <w:szCs w:val="20"/>
        </w:rPr>
        <w:t xml:space="preserve"> sayılı kararı gereği Komisyon</w:t>
      </w:r>
      <w:r w:rsidRPr="00792DAC">
        <w:rPr>
          <w:rFonts w:ascii="Bookman Old Style" w:hAnsi="Bookman Old Style"/>
          <w:b/>
          <w:i/>
          <w:sz w:val="20"/>
          <w:szCs w:val="20"/>
        </w:rPr>
        <w:t>larımız toplandı.</w:t>
      </w:r>
    </w:p>
    <w:p w:rsidR="00DF6AA9" w:rsidRPr="00792DAC" w:rsidRDefault="00DF6AA9" w:rsidP="001C00DF">
      <w:pPr>
        <w:pStyle w:val="AralkYok"/>
        <w:jc w:val="both"/>
        <w:rPr>
          <w:rFonts w:ascii="Bookman Old Style" w:hAnsi="Bookman Old Style"/>
          <w:b/>
          <w:i/>
          <w:sz w:val="20"/>
          <w:szCs w:val="20"/>
        </w:rPr>
      </w:pPr>
    </w:p>
    <w:p w:rsidR="00792DAC" w:rsidRPr="002E3B81" w:rsidRDefault="00792DAC" w:rsidP="00792DAC">
      <w:pPr>
        <w:ind w:firstLine="708"/>
        <w:jc w:val="both"/>
        <w:rPr>
          <w:rFonts w:ascii="Bookman Old Style" w:hAnsi="Bookman Old Style"/>
          <w:b/>
          <w:i/>
          <w:sz w:val="20"/>
          <w:szCs w:val="20"/>
        </w:rPr>
      </w:pPr>
      <w:r w:rsidRPr="002E3B81">
        <w:rPr>
          <w:rFonts w:ascii="Bookman Old Style" w:hAnsi="Bookman Old Style"/>
          <w:b/>
          <w:i/>
          <w:sz w:val="20"/>
          <w:szCs w:val="20"/>
        </w:rPr>
        <w:t>Yerinde yapılan incelemeler neticesinde; İlimiz Alaplı İlçesi Çamlıbel Köyü hudutları dahilinde bulunan, kadastroda 103 ada. 16 ve 17 parseller. 104 ada 1,2,3,4 ve 5 parsel numaralı taşınmazlar ile</w:t>
      </w:r>
      <w:r w:rsidR="003D104D">
        <w:rPr>
          <w:rFonts w:ascii="Bookman Old Style" w:hAnsi="Bookman Old Style"/>
          <w:b/>
          <w:i/>
          <w:sz w:val="20"/>
          <w:szCs w:val="20"/>
        </w:rPr>
        <w:t xml:space="preserve"> 2.763.01 m²’lik tescil harici a</w:t>
      </w:r>
      <w:r w:rsidRPr="002E3B81">
        <w:rPr>
          <w:rFonts w:ascii="Bookman Old Style" w:hAnsi="Bookman Old Style"/>
          <w:b/>
          <w:i/>
          <w:sz w:val="20"/>
          <w:szCs w:val="20"/>
        </w:rPr>
        <w:t xml:space="preserve">lan üzerinde “Sanayi Alanı” amaçlı 1/5000 ölçekli Nazım İmar Planı ile 1/1000 Ölçekli Uygulama İmar Planı yapılması için İdaremize talepte bulunulmuş, İdaremizce yapılan değerlendirme sonucunda ekli rapor tanzim edilmiştir. </w:t>
      </w:r>
    </w:p>
    <w:p w:rsidR="00792DAC" w:rsidRDefault="00792DAC" w:rsidP="00792DAC">
      <w:pPr>
        <w:ind w:firstLine="360"/>
        <w:jc w:val="both"/>
        <w:rPr>
          <w:rFonts w:ascii="Bookman Old Style" w:hAnsi="Bookman Old Style"/>
          <w:b/>
          <w:i/>
          <w:sz w:val="20"/>
          <w:szCs w:val="20"/>
        </w:rPr>
      </w:pPr>
      <w:r w:rsidRPr="002E3B81">
        <w:rPr>
          <w:rFonts w:ascii="Bookman Old Style" w:hAnsi="Bookman Old Style"/>
          <w:b/>
          <w:i/>
          <w:sz w:val="20"/>
          <w:szCs w:val="20"/>
        </w:rPr>
        <w:t>Buna göre yapılan değerlendirmeler ile,</w:t>
      </w:r>
    </w:p>
    <w:p w:rsidR="00792DAC" w:rsidRPr="00792DAC" w:rsidRDefault="00792DAC" w:rsidP="00792DAC">
      <w:pPr>
        <w:pStyle w:val="ListeParagraf"/>
        <w:numPr>
          <w:ilvl w:val="0"/>
          <w:numId w:val="22"/>
        </w:numPr>
        <w:jc w:val="both"/>
        <w:rPr>
          <w:rFonts w:ascii="Bookman Old Style" w:hAnsi="Bookman Old Style"/>
          <w:b/>
          <w:i/>
          <w:sz w:val="20"/>
          <w:szCs w:val="20"/>
        </w:rPr>
      </w:pPr>
      <w:r w:rsidRPr="00792DAC">
        <w:rPr>
          <w:rFonts w:ascii="Bookman Old Style" w:hAnsi="Bookman Old Style"/>
          <w:b/>
          <w:i/>
          <w:sz w:val="20"/>
          <w:szCs w:val="20"/>
        </w:rPr>
        <w:t>Bahse konu proje alanı</w:t>
      </w:r>
      <w:r>
        <w:rPr>
          <w:rFonts w:ascii="Bookman Old Style" w:hAnsi="Bookman Old Style"/>
          <w:b/>
          <w:i/>
          <w:sz w:val="20"/>
          <w:szCs w:val="20"/>
        </w:rPr>
        <w:t>,</w:t>
      </w:r>
      <w:r w:rsidRPr="00792DAC">
        <w:rPr>
          <w:rFonts w:ascii="Bookman Old Style" w:hAnsi="Bookman Old Style"/>
          <w:b/>
          <w:i/>
          <w:sz w:val="20"/>
          <w:szCs w:val="20"/>
        </w:rPr>
        <w:t xml:space="preserve"> her ne kadar şu anda çevre düzeni planında sanayi alanı olarak görülse de mevcut durum ve yakın zamanda meydana gelen sel baskını göz önüne alındığında, yat ve tekne imalatı olarak planlanacak alanın halihazırda taşkın saha olduğu görülmektedir. </w:t>
      </w:r>
    </w:p>
    <w:p w:rsidR="00792DAC" w:rsidRPr="00A62A63"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Proje alanında, Çamlıbel ve Okçular Köylerinin su kuyuları bulunmaktadır. Ayrıca alana 200 metre mesafede Alaplı şehir su kaynağı bulunmaktadır. Söz konusu alanda yapılması planlanan “ Yat ve Tekne İmalatı, Bakım ve Onarımı” esnasında meydana gelecek olan bir sel durumunda tekne imalatında kullanılacak olan tehlikeli maddelerin su yoluyla taşınarak sadece mevcut alanda bulunan su kaynaklarını ve toprağı değil civar toprak ve yeraltı sularına karışma riski bulunduğu göz önüne alındığında doğal yapının zarar görme olasılığı yüksektir. Sağlık müdürlüğünün</w:t>
      </w:r>
      <w:r>
        <w:rPr>
          <w:rFonts w:ascii="Bookman Old Style" w:hAnsi="Bookman Old Style"/>
          <w:b/>
          <w:i/>
          <w:sz w:val="20"/>
          <w:szCs w:val="20"/>
        </w:rPr>
        <w:t xml:space="preserve"> konuyla ilgili 2 tane görüşü</w:t>
      </w:r>
      <w:r w:rsidRPr="00A62A63">
        <w:rPr>
          <w:rFonts w:ascii="Bookman Old Style" w:hAnsi="Bookman Old Style"/>
          <w:b/>
          <w:i/>
          <w:sz w:val="20"/>
          <w:szCs w:val="20"/>
        </w:rPr>
        <w:t xml:space="preserve"> bulun</w:t>
      </w:r>
      <w:r>
        <w:rPr>
          <w:rFonts w:ascii="Bookman Old Style" w:hAnsi="Bookman Old Style"/>
          <w:b/>
          <w:i/>
          <w:sz w:val="20"/>
          <w:szCs w:val="20"/>
        </w:rPr>
        <w:t>makta</w:t>
      </w:r>
      <w:r w:rsidRPr="00A62A63">
        <w:rPr>
          <w:rFonts w:ascii="Bookman Old Style" w:hAnsi="Bookman Old Style"/>
          <w:b/>
          <w:i/>
          <w:sz w:val="20"/>
          <w:szCs w:val="20"/>
        </w:rPr>
        <w:t xml:space="preserve">, söz konusu görüşlerin birbirinin tersi nitelikte olması sebebiyle konuyla ilgili çelişkiye mahal vermektedir.  </w:t>
      </w:r>
    </w:p>
    <w:p w:rsidR="00792DAC"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Alanda dere yatağı boyunca D</w:t>
      </w:r>
      <w:r>
        <w:rPr>
          <w:rFonts w:ascii="Bookman Old Style" w:hAnsi="Bookman Old Style"/>
          <w:b/>
          <w:i/>
          <w:sz w:val="20"/>
          <w:szCs w:val="20"/>
        </w:rPr>
        <w:t>Sİ</w:t>
      </w:r>
      <w:r w:rsidRPr="00A62A63">
        <w:rPr>
          <w:rFonts w:ascii="Bookman Old Style" w:hAnsi="Bookman Old Style"/>
          <w:b/>
          <w:i/>
          <w:sz w:val="20"/>
          <w:szCs w:val="20"/>
        </w:rPr>
        <w:t xml:space="preserve"> görev sahası olmasına rağmen bir sedde çalışmas</w:t>
      </w:r>
      <w:r>
        <w:rPr>
          <w:rFonts w:ascii="Bookman Old Style" w:hAnsi="Bookman Old Style"/>
          <w:b/>
          <w:i/>
          <w:sz w:val="20"/>
          <w:szCs w:val="20"/>
        </w:rPr>
        <w:t>ı yapılmadığı görülmüş olup, DSİ</w:t>
      </w:r>
      <w:r w:rsidRPr="00A62A63">
        <w:rPr>
          <w:rFonts w:ascii="Bookman Old Style" w:hAnsi="Bookman Old Style"/>
          <w:b/>
          <w:i/>
          <w:sz w:val="20"/>
          <w:szCs w:val="20"/>
        </w:rPr>
        <w:t xml:space="preserve"> tarafından sel olaylarının kontrol altına alınması için sedde çalışması yapılmadan bu şekild</w:t>
      </w:r>
      <w:r>
        <w:rPr>
          <w:rFonts w:ascii="Bookman Old Style" w:hAnsi="Bookman Old Style"/>
          <w:b/>
          <w:i/>
          <w:sz w:val="20"/>
          <w:szCs w:val="20"/>
        </w:rPr>
        <w:t xml:space="preserve">e bir planlamaya onay verilmesi </w:t>
      </w:r>
      <w:r w:rsidRPr="00A62A63">
        <w:rPr>
          <w:rFonts w:ascii="Bookman Old Style" w:hAnsi="Bookman Old Style"/>
          <w:b/>
          <w:i/>
          <w:sz w:val="20"/>
          <w:szCs w:val="20"/>
        </w:rPr>
        <w:t>ileri d</w:t>
      </w:r>
      <w:r>
        <w:rPr>
          <w:rFonts w:ascii="Bookman Old Style" w:hAnsi="Bookman Old Style"/>
          <w:b/>
          <w:i/>
          <w:sz w:val="20"/>
          <w:szCs w:val="20"/>
        </w:rPr>
        <w:t>e meydana gelecek bir sel felak</w:t>
      </w:r>
      <w:r w:rsidRPr="00A62A63">
        <w:rPr>
          <w:rFonts w:ascii="Bookman Old Style" w:hAnsi="Bookman Old Style"/>
          <w:b/>
          <w:i/>
          <w:sz w:val="20"/>
          <w:szCs w:val="20"/>
        </w:rPr>
        <w:t xml:space="preserve">eti sebebiyle </w:t>
      </w:r>
      <w:r w:rsidR="003D104D">
        <w:rPr>
          <w:rFonts w:ascii="Bookman Old Style" w:hAnsi="Bookman Old Style"/>
          <w:b/>
          <w:i/>
          <w:sz w:val="20"/>
          <w:szCs w:val="20"/>
        </w:rPr>
        <w:t>yatırımcı</w:t>
      </w:r>
      <w:r w:rsidRPr="00A62A63">
        <w:rPr>
          <w:rFonts w:ascii="Bookman Old Style" w:hAnsi="Bookman Old Style"/>
          <w:b/>
          <w:i/>
          <w:sz w:val="20"/>
          <w:szCs w:val="20"/>
        </w:rPr>
        <w:t xml:space="preserve"> taraf</w:t>
      </w:r>
      <w:r>
        <w:rPr>
          <w:rFonts w:ascii="Bookman Old Style" w:hAnsi="Bookman Old Style"/>
          <w:b/>
          <w:i/>
          <w:sz w:val="20"/>
          <w:szCs w:val="20"/>
        </w:rPr>
        <w:t>ından talep edilecek tazminatın;</w:t>
      </w:r>
      <w:r w:rsidRPr="00A62A63">
        <w:rPr>
          <w:rFonts w:ascii="Bookman Old Style" w:hAnsi="Bookman Old Style"/>
          <w:b/>
          <w:i/>
          <w:sz w:val="20"/>
          <w:szCs w:val="20"/>
        </w:rPr>
        <w:t xml:space="preserve"> “Taşkın ve Rüsubat Kontrolü Yönetmeliği” hükümlerine göre, “akarsu ve  kuru dere yataklarında yapılacak imalatlardan kaynaklanabilecek her hangi bir taşkın zararından DSİ’nin sorumlu tutulmaması, her türlü sorumluluğun talep sahibi kurum ve kuruluşa ait olması, taşkınlara karşı gerekli her türlü yapısal tedbir ile güvenlik ve emniyet tedbirlerinin talep sahibi kurum yada kuruluş tarafından alınması, meydana gelebilecek taşkınlar neticesinde oluşabilecek zarar ve ziyan nedeniyle DSİ’den tazminat talebinde bulunulmamasının kabul edilmesi gerekmektedir” dendiğinden, DSİ’nin sorumluluğunu kaldırırken devletin diğer kurumlarına sorumluluğu attığını göstermekte olup, yatırımcıya yer sağlanırken kamu zararına neden olabileceği görülmektedir.</w:t>
      </w:r>
    </w:p>
    <w:p w:rsidR="00792DAC" w:rsidRPr="002E3B81" w:rsidRDefault="00792DAC" w:rsidP="00792DAC">
      <w:pPr>
        <w:pStyle w:val="ListeParagraf"/>
        <w:numPr>
          <w:ilvl w:val="0"/>
          <w:numId w:val="22"/>
        </w:numPr>
        <w:jc w:val="both"/>
        <w:rPr>
          <w:rFonts w:ascii="Bookman Old Style" w:hAnsi="Bookman Old Style"/>
          <w:b/>
          <w:i/>
          <w:sz w:val="20"/>
          <w:szCs w:val="20"/>
        </w:rPr>
      </w:pPr>
      <w:r w:rsidRPr="00A62A63">
        <w:rPr>
          <w:rFonts w:ascii="Bookman Old Style" w:hAnsi="Bookman Old Style"/>
          <w:b/>
          <w:i/>
          <w:sz w:val="20"/>
          <w:szCs w:val="20"/>
        </w:rPr>
        <w:t xml:space="preserve">Proje alanı </w:t>
      </w:r>
      <w:r>
        <w:rPr>
          <w:rFonts w:ascii="Bookman Old Style" w:hAnsi="Bookman Old Style"/>
          <w:b/>
          <w:i/>
          <w:sz w:val="20"/>
          <w:szCs w:val="20"/>
        </w:rPr>
        <w:t xml:space="preserve">alüvyon toprak olması nedeniyle </w:t>
      </w:r>
      <w:r w:rsidRPr="00A62A63">
        <w:rPr>
          <w:rFonts w:ascii="Bookman Old Style" w:hAnsi="Bookman Old Style"/>
          <w:b/>
          <w:i/>
          <w:sz w:val="20"/>
          <w:szCs w:val="20"/>
        </w:rPr>
        <w:t xml:space="preserve">tarım arazisidir. </w:t>
      </w:r>
    </w:p>
    <w:p w:rsidR="00792DAC" w:rsidRPr="002E3B81" w:rsidRDefault="00792DAC" w:rsidP="00792DAC">
      <w:pPr>
        <w:pStyle w:val="ListeParagraf"/>
        <w:numPr>
          <w:ilvl w:val="0"/>
          <w:numId w:val="22"/>
        </w:numPr>
        <w:jc w:val="both"/>
        <w:rPr>
          <w:rFonts w:ascii="Bookman Old Style" w:hAnsi="Bookman Old Style"/>
          <w:b/>
          <w:i/>
          <w:sz w:val="20"/>
          <w:szCs w:val="20"/>
        </w:rPr>
      </w:pPr>
      <w:r w:rsidRPr="002E3B81">
        <w:rPr>
          <w:rFonts w:ascii="Bookman Old Style" w:hAnsi="Bookman Old Style"/>
          <w:b/>
          <w:i/>
          <w:sz w:val="20"/>
          <w:szCs w:val="20"/>
        </w:rPr>
        <w:t>Proje alanında</w:t>
      </w:r>
      <w:r>
        <w:rPr>
          <w:rFonts w:ascii="Bookman Old Style" w:hAnsi="Bookman Old Style"/>
          <w:b/>
          <w:i/>
          <w:sz w:val="20"/>
          <w:szCs w:val="20"/>
        </w:rPr>
        <w:t xml:space="preserve"> </w:t>
      </w:r>
      <w:r w:rsidRPr="002E3B81">
        <w:rPr>
          <w:rFonts w:ascii="Bookman Old Style" w:hAnsi="Bookman Old Style"/>
          <w:b/>
          <w:i/>
          <w:sz w:val="20"/>
          <w:szCs w:val="20"/>
        </w:rPr>
        <w:t xml:space="preserve"> </w:t>
      </w:r>
      <w:r>
        <w:rPr>
          <w:rFonts w:ascii="Bookman Old Style" w:hAnsi="Bookman Old Style"/>
          <w:b/>
          <w:i/>
          <w:sz w:val="20"/>
          <w:szCs w:val="20"/>
        </w:rPr>
        <w:t xml:space="preserve">Enerjisa’ya ait </w:t>
      </w:r>
      <w:r w:rsidRPr="002E3B81">
        <w:rPr>
          <w:rFonts w:ascii="Bookman Old Style" w:hAnsi="Bookman Old Style"/>
          <w:b/>
          <w:i/>
          <w:sz w:val="20"/>
          <w:szCs w:val="20"/>
        </w:rPr>
        <w:t>elektrik trafosu bulunmaktadır.</w:t>
      </w:r>
    </w:p>
    <w:p w:rsidR="00792DAC" w:rsidRPr="00792DAC" w:rsidRDefault="00792DAC" w:rsidP="00792DAC">
      <w:pPr>
        <w:pStyle w:val="ListeParagraf"/>
        <w:numPr>
          <w:ilvl w:val="0"/>
          <w:numId w:val="22"/>
        </w:numPr>
        <w:jc w:val="both"/>
        <w:rPr>
          <w:rFonts w:ascii="Bookman Old Style" w:hAnsi="Bookman Old Style"/>
          <w:b/>
          <w:i/>
          <w:sz w:val="20"/>
          <w:szCs w:val="20"/>
        </w:rPr>
      </w:pPr>
      <w:r w:rsidRPr="00792DAC">
        <w:rPr>
          <w:rFonts w:ascii="Bookman Old Style" w:hAnsi="Bookman Old Style"/>
          <w:b/>
          <w:i/>
          <w:sz w:val="20"/>
          <w:szCs w:val="20"/>
        </w:rPr>
        <w:t>Proje alanından ulaşım için kullanılacak mevcut yol güzergahı düşünüldüğünde, imal edilecek  tekne ve yatların denize ulaştırılması sürecinde trafik yoğunluğu nedeniyle ulaşım sorunlarının yaşanabileceği, mevcut yol standartlarının bu gibi bir tesis için uygun olmadığı ve tekne imalat</w:t>
      </w:r>
      <w:r w:rsidR="003D104D">
        <w:rPr>
          <w:rFonts w:ascii="Bookman Old Style" w:hAnsi="Bookman Old Style"/>
          <w:b/>
          <w:i/>
          <w:sz w:val="20"/>
          <w:szCs w:val="20"/>
        </w:rPr>
        <w:t>ı</w:t>
      </w:r>
      <w:r w:rsidRPr="00792DAC">
        <w:rPr>
          <w:rFonts w:ascii="Bookman Old Style" w:hAnsi="Bookman Old Style"/>
          <w:b/>
          <w:i/>
          <w:sz w:val="20"/>
          <w:szCs w:val="20"/>
        </w:rPr>
        <w:t xml:space="preserve"> için denizden bu kadar uzak bir alanın değil</w:t>
      </w:r>
      <w:r w:rsidR="003D104D">
        <w:rPr>
          <w:rFonts w:ascii="Bookman Old Style" w:hAnsi="Bookman Old Style"/>
          <w:b/>
          <w:i/>
          <w:sz w:val="20"/>
          <w:szCs w:val="20"/>
        </w:rPr>
        <w:t>,</w:t>
      </w:r>
      <w:r w:rsidRPr="00792DAC">
        <w:rPr>
          <w:rFonts w:ascii="Bookman Old Style" w:hAnsi="Bookman Old Style"/>
          <w:b/>
          <w:i/>
          <w:sz w:val="20"/>
          <w:szCs w:val="20"/>
        </w:rPr>
        <w:t xml:space="preserve"> deniz kenarına yakın bir alanın seçilmesinin uygun olacağı </w:t>
      </w:r>
      <w:r w:rsidR="003D104D">
        <w:rPr>
          <w:rFonts w:ascii="Bookman Old Style" w:hAnsi="Bookman Old Style"/>
          <w:b/>
          <w:i/>
          <w:sz w:val="20"/>
          <w:szCs w:val="20"/>
        </w:rPr>
        <w:t>kanaatine varılmıştır.</w:t>
      </w:r>
      <w:r w:rsidRPr="00792DAC">
        <w:rPr>
          <w:rFonts w:ascii="Bookman Old Style" w:hAnsi="Bookman Old Style"/>
          <w:b/>
          <w:i/>
          <w:sz w:val="20"/>
          <w:szCs w:val="20"/>
        </w:rPr>
        <w:t xml:space="preserve"> </w:t>
      </w:r>
    </w:p>
    <w:p w:rsidR="00792DAC" w:rsidRPr="004E0AFC" w:rsidRDefault="00792DAC" w:rsidP="00792DAC">
      <w:pPr>
        <w:ind w:firstLine="360"/>
        <w:jc w:val="both"/>
        <w:rPr>
          <w:rFonts w:ascii="Bookman Old Style" w:hAnsi="Bookman Old Style"/>
          <w:b/>
          <w:i/>
          <w:sz w:val="20"/>
          <w:szCs w:val="20"/>
        </w:rPr>
      </w:pPr>
      <w:r w:rsidRPr="004E0AFC">
        <w:rPr>
          <w:rFonts w:ascii="Bookman Old Style" w:hAnsi="Bookman Old Style"/>
          <w:b/>
          <w:i/>
          <w:sz w:val="20"/>
          <w:szCs w:val="20"/>
        </w:rPr>
        <w:t xml:space="preserve">Tüm bunlar neticesinde Mekansal Planlar Yapım Yönetmeliği’nin 7 inci bölümünün 24 üncü maddesine göre hazırlanan 1/5000 Ölçekli Nazım İmar Planı ile 1/1000 Ölçekli Uygulama İmar Planının reddine Komisyonlarımız oy birliği ile karar vermiştir. </w:t>
      </w:r>
    </w:p>
    <w:p w:rsidR="001B1D2A" w:rsidRPr="00792DAC" w:rsidRDefault="00E16497" w:rsidP="00792DAC">
      <w:pPr>
        <w:tabs>
          <w:tab w:val="left" w:pos="-2160"/>
          <w:tab w:val="left" w:pos="-1980"/>
        </w:tabs>
        <w:jc w:val="both"/>
        <w:rPr>
          <w:rFonts w:ascii="Bookman Old Style" w:hAnsi="Bookman Old Style" w:cs="Times New Roman"/>
          <w:b/>
          <w:sz w:val="20"/>
          <w:szCs w:val="20"/>
        </w:rPr>
      </w:pPr>
      <w:r w:rsidRPr="00E16497">
        <w:rPr>
          <w:rFonts w:ascii="Bookman Old Style" w:eastAsia="Batang" w:hAnsi="Bookman Old Style"/>
          <w:b/>
          <w:i/>
        </w:rPr>
        <w:t xml:space="preserve"> </w:t>
      </w:r>
      <w:r w:rsidR="001B1D2A" w:rsidRPr="00F027B6">
        <w:rPr>
          <w:rFonts w:ascii="Bookman Old Style" w:hAnsi="Bookman Old Style" w:cs="Times New Roman"/>
          <w:b/>
          <w:i/>
          <w:sz w:val="21"/>
          <w:szCs w:val="21"/>
        </w:rPr>
        <w:t xml:space="preserve"> </w:t>
      </w:r>
      <w:r w:rsidR="001571FC" w:rsidRPr="00F027B6">
        <w:rPr>
          <w:rFonts w:ascii="Bookman Old Style" w:hAnsi="Bookman Old Style" w:cs="Times New Roman"/>
          <w:b/>
          <w:i/>
          <w:sz w:val="21"/>
          <w:szCs w:val="21"/>
        </w:rPr>
        <w:t xml:space="preserve">  </w:t>
      </w:r>
      <w:r w:rsidR="001B1D2A" w:rsidRPr="00792DAC">
        <w:rPr>
          <w:rFonts w:ascii="Bookman Old Style" w:hAnsi="Bookman Old Style" w:cs="Times New Roman"/>
          <w:b/>
          <w:i/>
          <w:sz w:val="20"/>
          <w:szCs w:val="20"/>
        </w:rPr>
        <w:t>Gereğini İl Genel Meclisinin takdirlerine sunarız. ..../</w:t>
      </w:r>
      <w:r w:rsidR="001A1071" w:rsidRPr="00792DAC">
        <w:rPr>
          <w:rFonts w:ascii="Bookman Old Style" w:hAnsi="Bookman Old Style" w:cs="Times New Roman"/>
          <w:b/>
          <w:i/>
          <w:sz w:val="20"/>
          <w:szCs w:val="20"/>
        </w:rPr>
        <w:t>0</w:t>
      </w:r>
      <w:r w:rsidRPr="00792DAC">
        <w:rPr>
          <w:rFonts w:ascii="Bookman Old Style" w:hAnsi="Bookman Old Style" w:cs="Times New Roman"/>
          <w:b/>
          <w:i/>
          <w:sz w:val="20"/>
          <w:szCs w:val="20"/>
        </w:rPr>
        <w:t>4</w:t>
      </w:r>
      <w:r w:rsidR="001B1D2A" w:rsidRPr="00792DAC">
        <w:rPr>
          <w:rFonts w:ascii="Bookman Old Style" w:hAnsi="Bookman Old Style" w:cs="Times New Roman"/>
          <w:b/>
          <w:i/>
          <w:sz w:val="20"/>
          <w:szCs w:val="20"/>
        </w:rPr>
        <w:t>/202</w:t>
      </w:r>
      <w:r w:rsidR="001A1071" w:rsidRPr="00792DAC">
        <w:rPr>
          <w:rFonts w:ascii="Bookman Old Style" w:hAnsi="Bookman Old Style" w:cs="Times New Roman"/>
          <w:b/>
          <w:i/>
          <w:sz w:val="20"/>
          <w:szCs w:val="20"/>
        </w:rPr>
        <w:t>4</w:t>
      </w:r>
    </w:p>
    <w:p w:rsidR="00792DAC" w:rsidRDefault="00792DAC" w:rsidP="00792DAC">
      <w:pPr>
        <w:pStyle w:val="AralkYok"/>
        <w:jc w:val="center"/>
        <w:rPr>
          <w:rFonts w:ascii="Bookman Old Style" w:hAnsi="Bookman Old Style" w:cs="Arial"/>
          <w:b/>
          <w:i/>
        </w:rPr>
      </w:pPr>
      <w:r>
        <w:rPr>
          <w:rFonts w:ascii="Bookman Old Style" w:hAnsi="Bookman Old Style" w:cs="Arial"/>
          <w:b/>
          <w:i/>
        </w:rPr>
        <w:lastRenderedPageBreak/>
        <w:t xml:space="preserve">İmar ve Bayındırlık,  Plan ve Bütçe, Köylere Yönelik Hizmetler, Çevre ve Sağlık, Sanayi ve Ticaret, Ar-Ge, Turizm Komisyonlarının ortaklaşa hazırlamış oldukları </w:t>
      </w:r>
      <w:r>
        <w:rPr>
          <w:rFonts w:ascii="Bookman Old Style" w:hAnsi="Bookman Old Style" w:cs="Times New Roman"/>
          <w:b/>
          <w:i/>
        </w:rPr>
        <w:t>21</w:t>
      </w:r>
      <w:r>
        <w:rPr>
          <w:rFonts w:ascii="Bookman Old Style" w:hAnsi="Bookman Old Style" w:cs="Arial"/>
          <w:b/>
          <w:i/>
        </w:rPr>
        <w:t xml:space="preserve"> – 14 – 17 – 14 – 4 – 3 – 1 sayılı raporlarının görüşülmesi.</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r w:rsidR="00547043" w:rsidRPr="001D5107">
        <w:rPr>
          <w:rFonts w:ascii="Bookman Old Style" w:hAnsi="Bookman Old Style" w:cs="Times New Roman"/>
          <w:b/>
          <w:i/>
        </w:rPr>
        <w:t xml:space="preserve">          </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sidR="00E16497">
        <w:rPr>
          <w:rFonts w:ascii="Bookman Old Style" w:hAnsi="Bookman Old Style" w:cs="Times New Roman"/>
          <w:b/>
          <w:i/>
        </w:rPr>
        <w:t xml:space="preserve">    </w:t>
      </w:r>
      <w:r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Pr="001D5107">
        <w:rPr>
          <w:rFonts w:ascii="Bookman Old Style" w:hAnsi="Bookman Old Style" w:cs="Times New Roman"/>
          <w:b/>
          <w:i/>
        </w:rPr>
        <w:t xml:space="preserve">Üye                       </w:t>
      </w:r>
      <w:r w:rsidR="00E16497">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t xml:space="preserve">            </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E16497" w:rsidP="00547043">
      <w:pPr>
        <w:pStyle w:val="AralkYok"/>
        <w:ind w:left="1416" w:firstLine="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40017B">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E16497" w:rsidRPr="001D5107" w:rsidRDefault="00E16497" w:rsidP="00E1649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E16497" w:rsidRPr="001D5107" w:rsidRDefault="00E16497" w:rsidP="00E16497">
      <w:pPr>
        <w:pStyle w:val="AralkYok"/>
        <w:jc w:val="center"/>
        <w:rPr>
          <w:rFonts w:ascii="Bookman Old Style" w:hAnsi="Bookman Old Style"/>
          <w:b/>
          <w:u w:val="single"/>
        </w:rPr>
      </w:pPr>
    </w:p>
    <w:p w:rsidR="00E16497" w:rsidRPr="001D5107" w:rsidRDefault="00E16497" w:rsidP="00E16497">
      <w:pPr>
        <w:pStyle w:val="AralkYok"/>
        <w:rPr>
          <w:rFonts w:ascii="Bookman Old Style" w:hAnsi="Bookman Old Style"/>
          <w:b/>
          <w:u w:val="single"/>
        </w:rPr>
      </w:pP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E1649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p>
    <w:p w:rsidR="00E16497" w:rsidRPr="001D5107" w:rsidRDefault="00E16497" w:rsidP="00E16497">
      <w:pPr>
        <w:pStyle w:val="AralkYok"/>
        <w:rPr>
          <w:rFonts w:ascii="Bookman Old Style" w:hAnsi="Bookman Old Style"/>
          <w:b/>
          <w:i/>
        </w:rPr>
      </w:pPr>
      <w:r>
        <w:rPr>
          <w:rFonts w:ascii="Bookman Old Style" w:hAnsi="Bookman Old Style"/>
          <w:b/>
          <w:i/>
        </w:rPr>
        <w:t xml:space="preserve">                    Ahmet Ali MUMCU                  Berkay KESİM           Selahattin ERGÜN</w:t>
      </w:r>
    </w:p>
    <w:p w:rsidR="00E16497" w:rsidRPr="001D5107" w:rsidRDefault="00E16497" w:rsidP="00E1649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40017B" w:rsidRDefault="0040017B"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E16497" w:rsidRDefault="00E16497" w:rsidP="00E1649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E16497" w:rsidRDefault="00E16497" w:rsidP="00E16497">
      <w:pPr>
        <w:pStyle w:val="AralkYok"/>
        <w:rPr>
          <w:rFonts w:ascii="Bookman Old Style" w:hAnsi="Bookman Old Style" w:cs="Times New Roman"/>
          <w:b/>
          <w:i/>
          <w:u w:val="single"/>
        </w:rPr>
      </w:pPr>
    </w:p>
    <w:p w:rsidR="00E16497" w:rsidRPr="001D5107" w:rsidRDefault="00E16497" w:rsidP="00E16497">
      <w:pPr>
        <w:pStyle w:val="AralkYok"/>
        <w:rPr>
          <w:rFonts w:ascii="Bookman Old Style" w:hAnsi="Bookman Old Style" w:cs="Times New Roman"/>
          <w:b/>
          <w:i/>
          <w:u w:val="single"/>
        </w:rPr>
      </w:pPr>
    </w:p>
    <w:p w:rsidR="00E16497" w:rsidRPr="001D5107" w:rsidRDefault="00E16497" w:rsidP="00E1649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3F7F29">
        <w:rPr>
          <w:rFonts w:ascii="Bookman Old Style" w:hAnsi="Bookman Old Style" w:cs="Times New Roman"/>
          <w:b/>
          <w:i/>
        </w:rPr>
        <w:tab/>
      </w:r>
      <w:r w:rsidRPr="001D5107">
        <w:rPr>
          <w:rFonts w:ascii="Bookman Old Style" w:hAnsi="Bookman Old Style" w:cs="Times New Roman"/>
          <w:b/>
          <w:i/>
        </w:rPr>
        <w:t xml:space="preserve">Adnan TISKA             </w:t>
      </w:r>
      <w:r w:rsidR="003F7F29">
        <w:rPr>
          <w:rFonts w:ascii="Bookman Old Style" w:hAnsi="Bookman Old Style" w:cs="Times New Roman"/>
          <w:b/>
          <w:i/>
        </w:rPr>
        <w:tab/>
      </w:r>
      <w:r w:rsidR="003F7F29">
        <w:rPr>
          <w:rFonts w:ascii="Bookman Old Style" w:hAnsi="Bookman Old Style" w:cs="Times New Roman"/>
          <w:b/>
          <w:i/>
        </w:rPr>
        <w:tab/>
        <w:t>Aydın ARABACI</w:t>
      </w:r>
      <w:r w:rsidRPr="001D5107">
        <w:rPr>
          <w:rFonts w:ascii="Bookman Old Style" w:hAnsi="Bookman Old Style" w:cs="Times New Roman"/>
          <w:b/>
          <w:i/>
        </w:rPr>
        <w:t xml:space="preserve">            </w:t>
      </w:r>
    </w:p>
    <w:p w:rsidR="00E16497" w:rsidRPr="001D5107" w:rsidRDefault="00E16497" w:rsidP="00E1649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003F7F29">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003F7F29">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p>
    <w:p w:rsidR="00E16497" w:rsidRDefault="00E16497" w:rsidP="00E16497">
      <w:pPr>
        <w:pStyle w:val="AralkYok"/>
        <w:ind w:firstLine="708"/>
        <w:rPr>
          <w:rFonts w:ascii="Bookman Old Style" w:hAnsi="Bookman Old Style" w:cs="Times New Roman"/>
          <w:b/>
          <w:i/>
        </w:rPr>
      </w:pPr>
    </w:p>
    <w:p w:rsidR="00E16497" w:rsidRDefault="00E16497" w:rsidP="00E16497">
      <w:pPr>
        <w:pStyle w:val="AralkYok"/>
        <w:ind w:firstLine="708"/>
        <w:rPr>
          <w:rFonts w:ascii="Bookman Old Style" w:hAnsi="Bookman Old Style" w:cs="Times New Roman"/>
          <w:b/>
          <w:i/>
        </w:rPr>
      </w:pPr>
    </w:p>
    <w:p w:rsidR="00E16497" w:rsidRDefault="00E16497" w:rsidP="00E16497">
      <w:pPr>
        <w:pStyle w:val="AralkYok"/>
        <w:ind w:firstLine="708"/>
        <w:rPr>
          <w:rFonts w:ascii="Bookman Old Style" w:hAnsi="Bookman Old Style" w:cs="Times New Roman"/>
          <w:b/>
          <w:i/>
        </w:rPr>
      </w:pPr>
    </w:p>
    <w:p w:rsidR="00E16497" w:rsidRPr="001D5107" w:rsidRDefault="003F7F29" w:rsidP="00E16497">
      <w:pPr>
        <w:pStyle w:val="AralkYok"/>
        <w:ind w:firstLine="708"/>
        <w:rPr>
          <w:rFonts w:ascii="Bookman Old Style" w:hAnsi="Bookman Old Style" w:cs="Times New Roman"/>
          <w:b/>
          <w:i/>
        </w:rPr>
      </w:pPr>
      <w:r>
        <w:rPr>
          <w:rFonts w:ascii="Bookman Old Style" w:hAnsi="Bookman Old Style" w:cs="Times New Roman"/>
          <w:b/>
          <w:i/>
        </w:rPr>
        <w:t xml:space="preserve">          </w:t>
      </w:r>
      <w:r w:rsidR="00E16497">
        <w:rPr>
          <w:rFonts w:ascii="Bookman Old Style" w:hAnsi="Bookman Old Style" w:cs="Times New Roman"/>
          <w:b/>
          <w:i/>
        </w:rPr>
        <w:t>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E16497" w:rsidRDefault="00E16497" w:rsidP="00E1649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003F7F29">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t xml:space="preserve">Üye </w:t>
      </w: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48637E" w:rsidRDefault="0048637E" w:rsidP="00547043">
      <w:pPr>
        <w:pStyle w:val="AralkYok"/>
        <w:ind w:left="1416" w:firstLine="708"/>
        <w:rPr>
          <w:rFonts w:ascii="Bookman Old Style" w:hAnsi="Bookman Old Style" w:cs="Times New Roman"/>
          <w:b/>
          <w:i/>
        </w:rPr>
      </w:pPr>
    </w:p>
    <w:p w:rsidR="00E16497" w:rsidRPr="001D5107" w:rsidRDefault="00E16497" w:rsidP="00E1649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E16497" w:rsidRDefault="00E16497" w:rsidP="00E16497">
      <w:pPr>
        <w:pStyle w:val="AralkYok"/>
        <w:rPr>
          <w:rFonts w:ascii="Bookman Old Style" w:hAnsi="Bookman Old Style" w:cs="Times New Roman"/>
          <w:b/>
          <w:i/>
          <w:iCs/>
          <w:u w:val="single"/>
        </w:rPr>
      </w:pPr>
    </w:p>
    <w:p w:rsidR="00E16497" w:rsidRPr="001D5107" w:rsidRDefault="00E16497" w:rsidP="00E16497">
      <w:pPr>
        <w:pStyle w:val="AralkYok"/>
        <w:rPr>
          <w:rFonts w:ascii="Bookman Old Style" w:hAnsi="Bookman Old Style" w:cs="Times New Roman"/>
          <w:b/>
          <w:i/>
          <w:iCs/>
          <w:u w:val="single"/>
        </w:rPr>
      </w:pPr>
    </w:p>
    <w:p w:rsidR="00E16497" w:rsidRPr="001D5107" w:rsidRDefault="00E16497" w:rsidP="00E1649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003F7F29">
        <w:rPr>
          <w:rFonts w:ascii="Bookman Old Style" w:hAnsi="Bookman Old Style" w:cs="Times New Roman"/>
          <w:b/>
          <w:i/>
          <w:iCs/>
        </w:rPr>
        <w:tab/>
      </w:r>
      <w:r w:rsidR="003F7F29">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sidR="003F7F29">
        <w:rPr>
          <w:rFonts w:ascii="Bookman Old Style" w:hAnsi="Bookman Old Style" w:cs="Times New Roman"/>
          <w:b/>
          <w:i/>
          <w:iCs/>
        </w:rPr>
        <w:tab/>
        <w:t>Sebahattin GÜLAY</w:t>
      </w:r>
    </w:p>
    <w:p w:rsidR="00E16497" w:rsidRPr="001D5107" w:rsidRDefault="00E16497" w:rsidP="00E1649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3F7F29">
        <w:rPr>
          <w:rFonts w:ascii="Bookman Old Style" w:hAnsi="Bookman Old Style" w:cs="Times New Roman"/>
          <w:b/>
          <w:i/>
          <w:iCs/>
        </w:rPr>
        <w:tab/>
      </w:r>
      <w:r w:rsidR="003F7F29">
        <w:rPr>
          <w:rFonts w:ascii="Bookman Old Style" w:hAnsi="Bookman Old Style" w:cs="Times New Roman"/>
          <w:b/>
          <w:i/>
          <w:iCs/>
        </w:rPr>
        <w:tab/>
        <w:t xml:space="preserve">      </w:t>
      </w:r>
      <w:r>
        <w:rPr>
          <w:rFonts w:ascii="Bookman Old Style" w:hAnsi="Bookman Old Style" w:cs="Times New Roman"/>
          <w:b/>
          <w:i/>
          <w:iCs/>
        </w:rPr>
        <w:t xml:space="preserve">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003F7F29">
        <w:rPr>
          <w:rFonts w:ascii="Bookman Old Style" w:hAnsi="Bookman Old Style" w:cs="Times New Roman"/>
          <w:b/>
          <w:i/>
          <w:iCs/>
        </w:rPr>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
    <w:p w:rsidR="00E16497" w:rsidRDefault="00E16497" w:rsidP="00E16497">
      <w:pPr>
        <w:pStyle w:val="AralkYok"/>
        <w:rPr>
          <w:rFonts w:ascii="Bookman Old Style" w:hAnsi="Bookman Old Style" w:cs="Times New Roman"/>
          <w:b/>
          <w:i/>
          <w:iCs/>
        </w:rPr>
      </w:pPr>
    </w:p>
    <w:p w:rsidR="00E16497" w:rsidRDefault="00E16497" w:rsidP="00E16497">
      <w:pPr>
        <w:pStyle w:val="AralkYok"/>
        <w:rPr>
          <w:rFonts w:ascii="Bookman Old Style" w:hAnsi="Bookman Old Style" w:cs="Times New Roman"/>
          <w:b/>
          <w:i/>
          <w:iCs/>
        </w:rPr>
      </w:pPr>
    </w:p>
    <w:p w:rsidR="00E16497" w:rsidRPr="001D5107" w:rsidRDefault="00E16497" w:rsidP="00E16497">
      <w:pPr>
        <w:pStyle w:val="AralkYok"/>
        <w:rPr>
          <w:rFonts w:ascii="Bookman Old Style" w:hAnsi="Bookman Old Style" w:cs="Times New Roman"/>
          <w:b/>
          <w:i/>
          <w:iCs/>
        </w:rPr>
      </w:pPr>
    </w:p>
    <w:p w:rsidR="00E16497" w:rsidRPr="001D5107" w:rsidRDefault="003F7F29" w:rsidP="00E1649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E16497" w:rsidRDefault="003F7F29" w:rsidP="00E1649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00E16497" w:rsidRPr="001D5107">
        <w:rPr>
          <w:rFonts w:ascii="Bookman Old Style" w:hAnsi="Bookman Old Style" w:cs="Times New Roman"/>
          <w:b/>
          <w:i/>
          <w:iCs/>
        </w:rPr>
        <w:t xml:space="preserve">Üye </w:t>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sidR="00E16497" w:rsidRPr="001D5107">
        <w:rPr>
          <w:rFonts w:ascii="Bookman Old Style" w:hAnsi="Bookman Old Style" w:cs="Times New Roman"/>
          <w:b/>
          <w:i/>
          <w:iCs/>
        </w:rPr>
        <w:tab/>
      </w:r>
      <w:r>
        <w:rPr>
          <w:rFonts w:ascii="Bookman Old Style" w:hAnsi="Bookman Old Style" w:cs="Times New Roman"/>
          <w:b/>
          <w:i/>
          <w:iCs/>
        </w:rPr>
        <w:t>Ü</w:t>
      </w:r>
      <w:r w:rsidR="00E16497"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3F7F29" w:rsidRDefault="003F7F29" w:rsidP="00E16497">
      <w:pPr>
        <w:pStyle w:val="AralkYok"/>
        <w:rPr>
          <w:rFonts w:ascii="Bookman Old Style" w:hAnsi="Bookman Old Style" w:cs="Times New Roman"/>
          <w:b/>
          <w:i/>
          <w:iCs/>
        </w:rPr>
      </w:pPr>
    </w:p>
    <w:p w:rsidR="00C278BD" w:rsidRDefault="00C278BD"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E16497" w:rsidRPr="00E16497" w:rsidRDefault="00E16497" w:rsidP="00E16497">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E16497" w:rsidRPr="00E16497" w:rsidRDefault="00E16497" w:rsidP="00E16497">
      <w:pPr>
        <w:pStyle w:val="AralkYok"/>
        <w:ind w:left="5525" w:firstLine="139"/>
        <w:rPr>
          <w:rFonts w:ascii="Bookman Old Style" w:hAnsi="Bookman Old Style"/>
          <w:b/>
          <w:i/>
        </w:rPr>
      </w:pPr>
    </w:p>
    <w:p w:rsidR="00E16497" w:rsidRPr="00E16497" w:rsidRDefault="00E16497" w:rsidP="00E16497">
      <w:pPr>
        <w:pStyle w:val="AralkYok"/>
        <w:rPr>
          <w:rFonts w:ascii="Bookman Old Style" w:hAnsi="Bookman Old Style"/>
          <w:b/>
          <w:i/>
        </w:rPr>
      </w:pPr>
      <w:r w:rsidRPr="00E16497">
        <w:rPr>
          <w:rFonts w:ascii="Bookman Old Style" w:hAnsi="Bookman Old Style"/>
          <w:b/>
          <w:i/>
        </w:rPr>
        <w:tab/>
      </w:r>
      <w:r w:rsidR="003F7F29">
        <w:rPr>
          <w:rFonts w:ascii="Bookman Old Style" w:hAnsi="Bookman Old Style"/>
          <w:b/>
          <w:i/>
        </w:rPr>
        <w:tab/>
      </w:r>
      <w:r w:rsidR="003F7F29">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sidR="003F7F29">
        <w:rPr>
          <w:rFonts w:ascii="Bookman Old Style" w:hAnsi="Bookman Old Style"/>
          <w:b/>
          <w:i/>
        </w:rPr>
        <w:t>Mustafa YUMURTACI</w:t>
      </w:r>
    </w:p>
    <w:p w:rsidR="00E16497" w:rsidRPr="00E16497" w:rsidRDefault="00E16497" w:rsidP="00E16497">
      <w:pPr>
        <w:pStyle w:val="AralkYok"/>
        <w:ind w:left="708"/>
        <w:rPr>
          <w:rFonts w:ascii="Bookman Old Style" w:hAnsi="Bookman Old Style"/>
          <w:b/>
          <w:i/>
        </w:rPr>
      </w:pPr>
      <w:r w:rsidRPr="00E16497">
        <w:rPr>
          <w:rFonts w:ascii="Bookman Old Style" w:hAnsi="Bookman Old Style" w:cs="Times New Roman"/>
          <w:b/>
          <w:i/>
        </w:rPr>
        <w:t xml:space="preserve">     </w:t>
      </w:r>
      <w:r w:rsidR="003F7F29">
        <w:rPr>
          <w:rFonts w:ascii="Bookman Old Style" w:hAnsi="Bookman Old Style" w:cs="Times New Roman"/>
          <w:b/>
          <w:i/>
        </w:rPr>
        <w:tab/>
      </w:r>
      <w:r w:rsidR="003F7F29">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E16497" w:rsidRPr="00E16497" w:rsidRDefault="00E16497" w:rsidP="00E16497">
      <w:pPr>
        <w:pStyle w:val="AralkYok"/>
        <w:rPr>
          <w:rFonts w:ascii="Bookman Old Style" w:hAnsi="Bookman Old Style"/>
          <w:b/>
          <w:i/>
        </w:rPr>
      </w:pPr>
    </w:p>
    <w:p w:rsidR="00E16497" w:rsidRPr="00E16497" w:rsidRDefault="00E16497" w:rsidP="00E16497">
      <w:pPr>
        <w:pStyle w:val="AralkYok"/>
        <w:rPr>
          <w:rFonts w:ascii="Bookman Old Style" w:hAnsi="Bookman Old Style"/>
          <w:b/>
          <w:i/>
        </w:rPr>
      </w:pPr>
    </w:p>
    <w:p w:rsidR="00E16497" w:rsidRPr="00E16497" w:rsidRDefault="003F7F29" w:rsidP="00E16497">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E16497" w:rsidRPr="00E16497" w:rsidRDefault="00E16497" w:rsidP="00E16497">
      <w:pPr>
        <w:pStyle w:val="AralkYok"/>
        <w:rPr>
          <w:rFonts w:ascii="Bookman Old Style" w:hAnsi="Bookman Old Style"/>
          <w:b/>
          <w:i/>
        </w:rPr>
      </w:pPr>
      <w:r w:rsidRPr="00E16497">
        <w:rPr>
          <w:rFonts w:ascii="Bookman Old Style" w:hAnsi="Bookman Old Style"/>
          <w:b/>
          <w:i/>
        </w:rPr>
        <w:t xml:space="preserve">     </w:t>
      </w:r>
      <w:r w:rsidR="003F7F29">
        <w:rPr>
          <w:rFonts w:ascii="Bookman Old Style" w:hAnsi="Bookman Old Style"/>
          <w:b/>
          <w:i/>
        </w:rPr>
        <w:t xml:space="preserve">                     </w:t>
      </w:r>
      <w:r w:rsidRPr="00E16497">
        <w:rPr>
          <w:rFonts w:ascii="Bookman Old Style" w:hAnsi="Bookman Old Style" w:cs="Times New Roman"/>
          <w:b/>
          <w:i/>
        </w:rPr>
        <w:t>Üye                                    Üye</w:t>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r>
      <w:r w:rsidR="003F7F29">
        <w:rPr>
          <w:rFonts w:ascii="Bookman Old Style" w:hAnsi="Bookman Old Style" w:cs="Times New Roman"/>
          <w:b/>
          <w:i/>
        </w:rPr>
        <w:tab/>
        <w:t xml:space="preserve">Üye </w:t>
      </w:r>
    </w:p>
    <w:p w:rsidR="00792DAC" w:rsidRDefault="00792DAC" w:rsidP="00792DAC">
      <w:pPr>
        <w:pStyle w:val="AralkYok"/>
        <w:jc w:val="center"/>
        <w:rPr>
          <w:rFonts w:ascii="Bookman Old Style" w:hAnsi="Bookman Old Style" w:cs="Arial"/>
          <w:b/>
          <w:i/>
        </w:rPr>
      </w:pPr>
      <w:r>
        <w:rPr>
          <w:rFonts w:ascii="Bookman Old Style" w:hAnsi="Bookman Old Style" w:cs="Arial"/>
          <w:b/>
          <w:i/>
        </w:rPr>
        <w:lastRenderedPageBreak/>
        <w:t xml:space="preserve">İmar ve Bayındırlık,  Plan ve Bütçe, Köylere Yönelik Hizmetler, Çevre ve Sağlık, Sanayi ve Ticaret, Ar-Ge, Turizm Komisyonlarının ortaklaşa hazırlamış oldukları </w:t>
      </w:r>
      <w:r>
        <w:rPr>
          <w:rFonts w:ascii="Bookman Old Style" w:hAnsi="Bookman Old Style" w:cs="Times New Roman"/>
          <w:b/>
          <w:i/>
        </w:rPr>
        <w:t>21</w:t>
      </w:r>
      <w:r>
        <w:rPr>
          <w:rFonts w:ascii="Bookman Old Style" w:hAnsi="Bookman Old Style" w:cs="Arial"/>
          <w:b/>
          <w:i/>
        </w:rPr>
        <w:t xml:space="preserve"> – 14 – 17 – 14 – 4 – 3 – 1 sayılı raporlarının görüşülmesi.</w:t>
      </w:r>
    </w:p>
    <w:p w:rsidR="00E16497" w:rsidRDefault="00E16497" w:rsidP="00E16497">
      <w:pPr>
        <w:tabs>
          <w:tab w:val="left" w:pos="0"/>
        </w:tabs>
        <w:ind w:firstLine="360"/>
        <w:jc w:val="both"/>
        <w:rPr>
          <w:rFonts w:ascii="Bookman Old Style" w:hAnsi="Bookman Old Style"/>
          <w:b/>
          <w:i/>
        </w:rPr>
      </w:pPr>
    </w:p>
    <w:p w:rsidR="00E16497" w:rsidRDefault="00E16497" w:rsidP="00547043">
      <w:pPr>
        <w:pStyle w:val="AralkYok"/>
        <w:ind w:left="1416" w:firstLine="708"/>
        <w:rPr>
          <w:rFonts w:ascii="Bookman Old Style" w:hAnsi="Bookman Old Style" w:cs="Times New Roman"/>
          <w:b/>
          <w:i/>
        </w:rPr>
      </w:pPr>
    </w:p>
    <w:p w:rsidR="00E16497" w:rsidRPr="001D5107" w:rsidRDefault="00E16497" w:rsidP="00E16497">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E16497" w:rsidRDefault="00E16497" w:rsidP="00E16497">
      <w:pPr>
        <w:pStyle w:val="AralkYok"/>
        <w:rPr>
          <w:rFonts w:ascii="Bookman Old Style" w:hAnsi="Bookman Old Style"/>
          <w:b/>
          <w:i/>
          <w:u w:val="single"/>
        </w:rPr>
      </w:pPr>
    </w:p>
    <w:p w:rsidR="00E16497" w:rsidRPr="001D5107" w:rsidRDefault="00E16497" w:rsidP="00E16497">
      <w:pPr>
        <w:pStyle w:val="AralkYok"/>
        <w:rPr>
          <w:rFonts w:ascii="Bookman Old Style" w:hAnsi="Bookman Old Style"/>
          <w:b/>
          <w:i/>
          <w:u w:val="single"/>
        </w:rPr>
      </w:pPr>
    </w:p>
    <w:p w:rsidR="00E16497"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sidR="003F7F29">
        <w:rPr>
          <w:rFonts w:ascii="Bookman Old Style" w:hAnsi="Bookman Old Style"/>
          <w:b/>
          <w:i/>
        </w:rPr>
        <w:tab/>
        <w:t>Hayrettin KARTAL</w:t>
      </w:r>
      <w:r w:rsidR="003F7F29">
        <w:rPr>
          <w:rFonts w:ascii="Bookman Old Style" w:hAnsi="Bookman Old Style"/>
          <w:b/>
          <w:i/>
        </w:rPr>
        <w:tab/>
      </w:r>
      <w:r w:rsidR="003F7F29">
        <w:rPr>
          <w:rFonts w:ascii="Bookman Old Style" w:hAnsi="Bookman Old Style"/>
          <w:b/>
          <w:i/>
        </w:rPr>
        <w:tab/>
        <w:t>Faik MARANKOZ</w:t>
      </w:r>
    </w:p>
    <w:p w:rsidR="003F7F29"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003F7F29">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003F7F29">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F7F29" w:rsidRDefault="00E16497" w:rsidP="00E16497">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F7F29" w:rsidRDefault="003F7F29" w:rsidP="00E16497">
      <w:pPr>
        <w:pStyle w:val="AralkYok"/>
        <w:ind w:firstLine="708"/>
        <w:rPr>
          <w:rFonts w:ascii="Bookman Old Style" w:hAnsi="Bookman Old Style"/>
          <w:b/>
          <w:i/>
        </w:rPr>
      </w:pPr>
    </w:p>
    <w:p w:rsidR="00E16497" w:rsidRDefault="00E16497" w:rsidP="003F7F29">
      <w:pPr>
        <w:pStyle w:val="AralkYok"/>
        <w:ind w:firstLine="708"/>
        <w:rPr>
          <w:rFonts w:ascii="Bookman Old Style" w:hAnsi="Bookman Old Style"/>
          <w:b/>
          <w:i/>
        </w:rPr>
      </w:pPr>
      <w:r>
        <w:rPr>
          <w:rFonts w:ascii="Bookman Old Style" w:hAnsi="Bookman Old Style"/>
          <w:b/>
          <w:i/>
        </w:rPr>
        <w:t xml:space="preserve">    </w:t>
      </w:r>
      <w:r w:rsidR="003F7F29">
        <w:rPr>
          <w:rFonts w:ascii="Bookman Old Style" w:hAnsi="Bookman Old Style"/>
          <w:b/>
          <w:i/>
        </w:rPr>
        <w:t xml:space="preserve"> Mustafa YUMURTACI</w:t>
      </w:r>
      <w:r w:rsidR="003F7F29">
        <w:rPr>
          <w:rFonts w:ascii="Bookman Old Style" w:hAnsi="Bookman Old Style"/>
          <w:b/>
          <w:i/>
        </w:rPr>
        <w:tab/>
      </w:r>
      <w:r w:rsidR="003F7F29">
        <w:rPr>
          <w:rFonts w:ascii="Bookman Old Style" w:hAnsi="Bookman Old Style"/>
          <w:b/>
          <w:i/>
        </w:rPr>
        <w:tab/>
        <w:t>Ahmet Ali BAŞÖREN</w:t>
      </w:r>
      <w:r w:rsidR="003F7F29">
        <w:rPr>
          <w:rFonts w:ascii="Bookman Old Style" w:hAnsi="Bookman Old Style"/>
          <w:b/>
          <w:i/>
        </w:rPr>
        <w:tab/>
      </w:r>
      <w:r w:rsidR="003F7F29">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003F7F29">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003F7F29">
        <w:rPr>
          <w:rFonts w:ascii="Bookman Old Style" w:hAnsi="Bookman Old Style"/>
          <w:b/>
          <w:i/>
        </w:rPr>
        <w:tab/>
        <w:t xml:space="preserve">   </w:t>
      </w:r>
      <w:r w:rsidRPr="001D5107">
        <w:rPr>
          <w:rFonts w:ascii="Bookman Old Style" w:hAnsi="Bookman Old Style"/>
          <w:b/>
          <w:i/>
        </w:rPr>
        <w:t>Üye</w:t>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r>
      <w:r w:rsidR="003F7F29">
        <w:rPr>
          <w:rFonts w:ascii="Bookman Old Style" w:hAnsi="Bookman Old Style"/>
          <w:b/>
          <w:i/>
        </w:rPr>
        <w:tab/>
        <w:t xml:space="preserve">   Üye </w:t>
      </w:r>
    </w:p>
    <w:p w:rsidR="00E16497" w:rsidRDefault="00E16497" w:rsidP="00547043">
      <w:pPr>
        <w:pStyle w:val="AralkYok"/>
        <w:ind w:left="1416" w:firstLine="708"/>
        <w:rPr>
          <w:rFonts w:ascii="Bookman Old Style" w:hAnsi="Bookman Old Style" w:cs="Times New Roman"/>
          <w:b/>
          <w:i/>
        </w:rPr>
      </w:pPr>
    </w:p>
    <w:p w:rsidR="00E16497" w:rsidRDefault="00E16497" w:rsidP="00547043">
      <w:pPr>
        <w:pStyle w:val="AralkYok"/>
        <w:ind w:left="1416" w:firstLine="708"/>
        <w:rPr>
          <w:rFonts w:ascii="Bookman Old Style" w:hAnsi="Bookman Old Style" w:cs="Times New Roman"/>
          <w:b/>
          <w:i/>
        </w:rPr>
      </w:pPr>
    </w:p>
    <w:p w:rsidR="00E16497" w:rsidRDefault="00E16497" w:rsidP="00547043">
      <w:pPr>
        <w:pStyle w:val="AralkYok"/>
        <w:ind w:left="1416" w:firstLine="708"/>
        <w:rPr>
          <w:rFonts w:ascii="Bookman Old Style" w:hAnsi="Bookman Old Style" w:cs="Times New Roman"/>
          <w:b/>
          <w:i/>
        </w:rPr>
      </w:pPr>
    </w:p>
    <w:p w:rsidR="00E16497" w:rsidRPr="00E16497" w:rsidRDefault="00E16497" w:rsidP="00E16497">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E16497" w:rsidRDefault="00E16497" w:rsidP="00E16497">
      <w:pPr>
        <w:pStyle w:val="AralkYok"/>
        <w:jc w:val="center"/>
        <w:rPr>
          <w:rFonts w:ascii="Bookman Old Style" w:hAnsi="Bookman Old Style" w:cs="Times New Roman"/>
          <w:b/>
          <w:i/>
        </w:rPr>
      </w:pPr>
    </w:p>
    <w:p w:rsidR="00E16497" w:rsidRDefault="00E16497" w:rsidP="00E16497">
      <w:pPr>
        <w:pStyle w:val="AralkYok"/>
        <w:jc w:val="center"/>
        <w:rPr>
          <w:rFonts w:ascii="Bookman Old Style" w:hAnsi="Bookman Old Style" w:cs="Times New Roman"/>
          <w:b/>
          <w:i/>
        </w:rPr>
      </w:pPr>
    </w:p>
    <w:p w:rsidR="00E16497" w:rsidRDefault="003F7F29" w:rsidP="00E16497">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E16497" w:rsidRDefault="00E16497" w:rsidP="00E16497">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003F7F29">
        <w:rPr>
          <w:rFonts w:ascii="Bookman Old Style" w:hAnsi="Bookman Old Style"/>
          <w:b/>
          <w:i/>
        </w:rPr>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003F7F29">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E16497" w:rsidRDefault="00E16497" w:rsidP="00E16497">
      <w:pPr>
        <w:pStyle w:val="AralkYok"/>
        <w:ind w:firstLine="708"/>
        <w:rPr>
          <w:rFonts w:ascii="Bookman Old Style" w:hAnsi="Bookman Old Style"/>
          <w:b/>
          <w:i/>
        </w:rPr>
      </w:pPr>
    </w:p>
    <w:p w:rsidR="003F7F29" w:rsidRDefault="003F7F29" w:rsidP="00E16497">
      <w:pPr>
        <w:pStyle w:val="AralkYok"/>
        <w:ind w:firstLine="708"/>
        <w:rPr>
          <w:rFonts w:ascii="Bookman Old Style" w:hAnsi="Bookman Old Style"/>
          <w:b/>
          <w:i/>
        </w:rPr>
      </w:pPr>
    </w:p>
    <w:p w:rsidR="003F7F29" w:rsidRDefault="003F7F29" w:rsidP="00E16497">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E16497" w:rsidRDefault="003F7F29" w:rsidP="003F7F29">
      <w:pPr>
        <w:pStyle w:val="AralkYok"/>
        <w:ind w:firstLine="708"/>
        <w:rPr>
          <w:rFonts w:ascii="Bookman Old Style" w:hAnsi="Bookman Old Style"/>
          <w:b/>
          <w:i/>
        </w:rPr>
      </w:pPr>
      <w:r>
        <w:rPr>
          <w:rFonts w:ascii="Bookman Old Style" w:hAnsi="Bookman Old Style"/>
          <w:b/>
          <w:i/>
        </w:rPr>
        <w:t xml:space="preserve">               </w:t>
      </w:r>
      <w:r w:rsidR="00E16497" w:rsidRPr="001D5107">
        <w:rPr>
          <w:rFonts w:ascii="Bookman Old Style" w:hAnsi="Bookman Old Style"/>
          <w:b/>
          <w:i/>
        </w:rPr>
        <w:t xml:space="preserve">Üye </w:t>
      </w:r>
      <w:r w:rsidR="00E16497" w:rsidRPr="001D5107">
        <w:rPr>
          <w:rFonts w:ascii="Bookman Old Style" w:hAnsi="Bookman Old Style"/>
          <w:b/>
          <w:i/>
        </w:rPr>
        <w:tab/>
      </w:r>
      <w:r w:rsidR="00E16497" w:rsidRPr="001D5107">
        <w:rPr>
          <w:rFonts w:ascii="Bookman Old Style" w:hAnsi="Bookman Old Style"/>
          <w:b/>
          <w:i/>
        </w:rPr>
        <w:tab/>
      </w:r>
      <w:r w:rsidR="00E16497" w:rsidRPr="001D5107">
        <w:rPr>
          <w:rFonts w:ascii="Bookman Old Style" w:hAnsi="Bookman Old Style"/>
          <w:b/>
          <w:i/>
        </w:rPr>
        <w:tab/>
      </w:r>
      <w:r>
        <w:rPr>
          <w:rFonts w:ascii="Bookman Old Style" w:hAnsi="Bookman Old Style"/>
          <w:b/>
          <w:i/>
        </w:rPr>
        <w:tab/>
        <w:t xml:space="preserve"> </w:t>
      </w:r>
      <w:r w:rsidR="00E16497"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E16497" w:rsidRDefault="00E16497" w:rsidP="00E16497">
      <w:pPr>
        <w:pStyle w:val="AralkYok"/>
        <w:jc w:val="center"/>
        <w:rPr>
          <w:rFonts w:ascii="Bookman Old Style" w:hAnsi="Bookman Old Style" w:cs="Times New Roman"/>
          <w:b/>
          <w:i/>
        </w:rPr>
      </w:pPr>
    </w:p>
    <w:sectPr w:rsidR="00E16497"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50C5" w:rsidRDefault="000550C5" w:rsidP="005C41D9">
      <w:pPr>
        <w:spacing w:after="0" w:line="240" w:lineRule="auto"/>
      </w:pPr>
      <w:r>
        <w:separator/>
      </w:r>
    </w:p>
  </w:endnote>
  <w:endnote w:type="continuationSeparator" w:id="1">
    <w:p w:rsidR="000550C5" w:rsidRDefault="000550C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50C5" w:rsidRDefault="000550C5" w:rsidP="005C41D9">
      <w:pPr>
        <w:spacing w:after="0" w:line="240" w:lineRule="auto"/>
      </w:pPr>
      <w:r>
        <w:separator/>
      </w:r>
    </w:p>
  </w:footnote>
  <w:footnote w:type="continuationSeparator" w:id="1">
    <w:p w:rsidR="000550C5" w:rsidRDefault="000550C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4690"/>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550C5"/>
    <w:rsid w:val="00062288"/>
    <w:rsid w:val="0006677A"/>
    <w:rsid w:val="00070585"/>
    <w:rsid w:val="00073EB4"/>
    <w:rsid w:val="00074132"/>
    <w:rsid w:val="00076D9D"/>
    <w:rsid w:val="00077DB0"/>
    <w:rsid w:val="00077F00"/>
    <w:rsid w:val="000827B0"/>
    <w:rsid w:val="000860E0"/>
    <w:rsid w:val="000B784F"/>
    <w:rsid w:val="000C587B"/>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294A"/>
    <w:rsid w:val="00344C93"/>
    <w:rsid w:val="00346168"/>
    <w:rsid w:val="003552EA"/>
    <w:rsid w:val="003559B6"/>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104D"/>
    <w:rsid w:val="003D5A57"/>
    <w:rsid w:val="003E1932"/>
    <w:rsid w:val="003F005F"/>
    <w:rsid w:val="003F3331"/>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D72FA"/>
    <w:rsid w:val="004E5839"/>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2DAC"/>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80753"/>
    <w:rsid w:val="00883085"/>
    <w:rsid w:val="008873F8"/>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06F"/>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43F8"/>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34209"/>
    <w:rsid w:val="00E4390A"/>
    <w:rsid w:val="00E456EB"/>
    <w:rsid w:val="00E503EA"/>
    <w:rsid w:val="00E543F9"/>
    <w:rsid w:val="00E572B3"/>
    <w:rsid w:val="00E57699"/>
    <w:rsid w:val="00E6183D"/>
    <w:rsid w:val="00E766B5"/>
    <w:rsid w:val="00E81791"/>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48F56-985C-4CB9-A795-EF5C2E07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930</Words>
  <Characters>5307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6225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2024-05-17T10:35:00Z</dcterms:created>
  <dcterms:modified xsi:type="dcterms:W3CDTF">2024-05-17T10:35:00Z</dcterms:modified>
</cp:coreProperties>
</file>